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085A9" w14:textId="77777777" w:rsidR="007E7573" w:rsidRPr="00DD5D53" w:rsidRDefault="00675B45" w:rsidP="00DD5D53">
      <w:pPr>
        <w:spacing w:after="0" w:line="240" w:lineRule="auto"/>
        <w:jc w:val="center"/>
        <w:rPr>
          <w:b/>
        </w:rPr>
      </w:pPr>
      <w:r>
        <w:rPr>
          <w:b/>
        </w:rPr>
        <w:t>M</w:t>
      </w:r>
      <w:r w:rsidR="00DD5D53" w:rsidRPr="00DD5D53">
        <w:rPr>
          <w:b/>
        </w:rPr>
        <w:t>emorandum</w:t>
      </w:r>
    </w:p>
    <w:p w14:paraId="02845F11" w14:textId="77777777" w:rsidR="00DD5D53" w:rsidRDefault="00DD5D53" w:rsidP="007E7573">
      <w:pPr>
        <w:spacing w:after="0" w:line="240" w:lineRule="auto"/>
      </w:pPr>
    </w:p>
    <w:p w14:paraId="2B3FCB45" w14:textId="77777777" w:rsidR="00DD5D53" w:rsidRDefault="00DD5D53" w:rsidP="007E7573">
      <w:pPr>
        <w:spacing w:after="0" w:line="240" w:lineRule="auto"/>
      </w:pPr>
    </w:p>
    <w:p w14:paraId="4965E378" w14:textId="77777777" w:rsidR="007E7573" w:rsidRDefault="007E7573" w:rsidP="007E7573">
      <w:pPr>
        <w:spacing w:after="0" w:line="240" w:lineRule="auto"/>
      </w:pPr>
      <w:r>
        <w:t xml:space="preserve">Date:  </w:t>
      </w:r>
      <w:r w:rsidR="008C2CAE">
        <w:tab/>
      </w:r>
      <w:r w:rsidR="00423AC9">
        <w:t>Janua</w:t>
      </w:r>
      <w:bookmarkStart w:id="0" w:name="_GoBack"/>
      <w:bookmarkEnd w:id="0"/>
      <w:r w:rsidR="00423AC9">
        <w:t>ry 8, 2020</w:t>
      </w:r>
    </w:p>
    <w:p w14:paraId="64D4556C" w14:textId="77777777" w:rsidR="007E7573" w:rsidRDefault="007E7573" w:rsidP="007E7573">
      <w:pPr>
        <w:spacing w:after="0" w:line="240" w:lineRule="auto"/>
      </w:pPr>
    </w:p>
    <w:p w14:paraId="40DE007A" w14:textId="77777777" w:rsidR="007E7573" w:rsidRDefault="007E7573" w:rsidP="007E7573">
      <w:pPr>
        <w:spacing w:after="0" w:line="240" w:lineRule="auto"/>
      </w:pPr>
      <w:r>
        <w:t xml:space="preserve">To:  </w:t>
      </w:r>
      <w:r>
        <w:tab/>
      </w:r>
      <w:r w:rsidR="007F6A75">
        <w:t xml:space="preserve">Faculty Senate </w:t>
      </w:r>
      <w:r w:rsidR="002125CA">
        <w:t>Operations</w:t>
      </w:r>
      <w:r w:rsidR="007F6A75">
        <w:t xml:space="preserve"> Committee</w:t>
      </w:r>
    </w:p>
    <w:p w14:paraId="1FC525E8" w14:textId="77777777" w:rsidR="007E7573" w:rsidRDefault="007E7573" w:rsidP="007E7573">
      <w:pPr>
        <w:spacing w:after="0" w:line="240" w:lineRule="auto"/>
      </w:pPr>
    </w:p>
    <w:p w14:paraId="694C0A19" w14:textId="77777777" w:rsidR="007E7573" w:rsidRDefault="007E7573" w:rsidP="007E7573">
      <w:pPr>
        <w:spacing w:after="0" w:line="240" w:lineRule="auto"/>
        <w:rPr>
          <w:rFonts w:eastAsia="Times New Roman"/>
        </w:rPr>
      </w:pPr>
      <w:r>
        <w:t>From:</w:t>
      </w:r>
      <w:r>
        <w:tab/>
      </w:r>
      <w:r w:rsidR="00555315" w:rsidRPr="00485AA8">
        <w:t xml:space="preserve">Dr. </w:t>
      </w:r>
      <w:r w:rsidR="00555315">
        <w:t>Leslie Oakes</w:t>
      </w:r>
      <w:r w:rsidR="00555315" w:rsidRPr="00485AA8">
        <w:rPr>
          <w:rFonts w:eastAsia="Times New Roman"/>
        </w:rPr>
        <w:t>, Chair, Faculty Senate Policy Committee</w:t>
      </w:r>
    </w:p>
    <w:p w14:paraId="252C529A" w14:textId="77777777" w:rsidR="00555315" w:rsidRDefault="00555315" w:rsidP="007E7573">
      <w:pPr>
        <w:spacing w:after="0" w:line="240" w:lineRule="auto"/>
      </w:pPr>
    </w:p>
    <w:p w14:paraId="3069988A" w14:textId="6558FE79" w:rsidR="007E7573" w:rsidRDefault="007E7573" w:rsidP="007E7573">
      <w:pPr>
        <w:pBdr>
          <w:bottom w:val="single" w:sz="12" w:space="1" w:color="auto"/>
        </w:pBdr>
        <w:spacing w:after="0" w:line="240" w:lineRule="auto"/>
      </w:pPr>
      <w:r>
        <w:t xml:space="preserve">Re:  </w:t>
      </w:r>
      <w:r>
        <w:tab/>
      </w:r>
      <w:r w:rsidR="002125CA">
        <w:t xml:space="preserve">Request </w:t>
      </w:r>
      <w:r w:rsidR="007A7B92">
        <w:t>for Approval of Revised Policy D170 “Student Attendance”</w:t>
      </w:r>
    </w:p>
    <w:p w14:paraId="5E0DC19E" w14:textId="77777777" w:rsidR="002125CA" w:rsidRDefault="002125CA" w:rsidP="007E7573">
      <w:pPr>
        <w:pBdr>
          <w:bottom w:val="single" w:sz="12" w:space="1" w:color="auto"/>
        </w:pBdr>
        <w:spacing w:after="0" w:line="240" w:lineRule="auto"/>
      </w:pPr>
      <w:r>
        <w:tab/>
      </w:r>
    </w:p>
    <w:p w14:paraId="50C9C248" w14:textId="77777777" w:rsidR="00557994" w:rsidRDefault="00557994" w:rsidP="007E7573"/>
    <w:p w14:paraId="672F35F8" w14:textId="77777777" w:rsidR="00E6561C" w:rsidRDefault="002125CA" w:rsidP="007E7573">
      <w:pPr>
        <w:rPr>
          <w:bCs/>
          <w:color w:val="212121"/>
        </w:rPr>
      </w:pPr>
      <w:r w:rsidRPr="002125CA">
        <w:t xml:space="preserve">The Faculty Senate Policy Committee is </w:t>
      </w:r>
      <w:r w:rsidR="00555315">
        <w:t xml:space="preserve">requesting Senate approval of a </w:t>
      </w:r>
      <w:r w:rsidRPr="002125CA">
        <w:t>propos</w:t>
      </w:r>
      <w:r w:rsidR="00555315">
        <w:t>ed</w:t>
      </w:r>
      <w:r w:rsidRPr="002125CA">
        <w:t xml:space="preserve"> revision to </w:t>
      </w:r>
      <w:r w:rsidR="00055826" w:rsidRPr="00E06477">
        <w:rPr>
          <w:i/>
        </w:rPr>
        <w:t>Faculty Handbook</w:t>
      </w:r>
      <w:r w:rsidR="00055826">
        <w:t xml:space="preserve"> Policy D170 “Student Attendance.”  </w:t>
      </w:r>
      <w:r w:rsidRPr="002125CA">
        <w:t xml:space="preserve">The proposed </w:t>
      </w:r>
      <w:r w:rsidR="00555315">
        <w:t xml:space="preserve">changes </w:t>
      </w:r>
      <w:r w:rsidRPr="002125CA">
        <w:t xml:space="preserve">are highlighted in the attached draft and explained below.  </w:t>
      </w:r>
      <w:r w:rsidR="005073C0" w:rsidRPr="00B21181">
        <w:rPr>
          <w:color w:val="212121"/>
        </w:rPr>
        <w:t>The proposed revisions were sent to the campus for review and comment in April 2017.  Comments were addressed and the policies were sent for a second review and comment d</w:t>
      </w:r>
      <w:r w:rsidR="005073C0" w:rsidRPr="00B21181">
        <w:rPr>
          <w:bCs/>
          <w:color w:val="212121"/>
        </w:rPr>
        <w:t xml:space="preserve">uring the </w:t>
      </w:r>
      <w:r w:rsidR="005073C0">
        <w:rPr>
          <w:bCs/>
          <w:color w:val="212121"/>
        </w:rPr>
        <w:t>Fall</w:t>
      </w:r>
      <w:r w:rsidR="005073C0" w:rsidRPr="00B21181">
        <w:rPr>
          <w:bCs/>
          <w:color w:val="212121"/>
        </w:rPr>
        <w:t xml:space="preserve"> semester of 2019.  Comments received were appropriately addressed in the attached proposed policy revision</w:t>
      </w:r>
      <w:r w:rsidR="005073C0">
        <w:rPr>
          <w:bCs/>
          <w:color w:val="212121"/>
        </w:rPr>
        <w:t xml:space="preserve">.  </w:t>
      </w:r>
    </w:p>
    <w:p w14:paraId="193667ED" w14:textId="77777777" w:rsidR="00E6561C" w:rsidRDefault="005073C0" w:rsidP="00BD6949">
      <w:r>
        <w:rPr>
          <w:bCs/>
          <w:color w:val="212121"/>
        </w:rPr>
        <w:t xml:space="preserve">Of note for the Senate, campus comments differed strongly on one point. </w:t>
      </w:r>
      <w:r w:rsidR="00E6561C">
        <w:rPr>
          <w:bCs/>
          <w:color w:val="212121"/>
        </w:rPr>
        <w:t xml:space="preserve">The Chair of the Athletic Council and the UNM Faculty Athletics Representative both requested that the following sentences be added to the Policy.  </w:t>
      </w:r>
      <w:r w:rsidR="00E6561C">
        <w:t>“</w:t>
      </w:r>
      <w:r w:rsidR="00E6561C" w:rsidRPr="00E6561C">
        <w:t>Students should have the opportunity to make up any assignments or examinations missed.  Instructors should provide an opportunity to make up an assignment or test and not limit the accommodation to dropping the lowest test or assignment grade.</w:t>
      </w:r>
      <w:r w:rsidR="00E6561C">
        <w:t>”</w:t>
      </w:r>
    </w:p>
    <w:p w14:paraId="573DBA1A" w14:textId="77777777" w:rsidR="005073C0" w:rsidRPr="00BD2122" w:rsidRDefault="00E6561C" w:rsidP="00E6561C">
      <w:pPr>
        <w:rPr>
          <w:bCs/>
        </w:rPr>
      </w:pPr>
      <w:r w:rsidRPr="00BD6949">
        <w:rPr>
          <w:u w:val="single"/>
        </w:rPr>
        <w:t>However, 50% (13 of 25) of the faculty who commented on the draft strongly objected to adding these sentences</w:t>
      </w:r>
      <w:r w:rsidR="00BD2122" w:rsidRPr="00BD6949">
        <w:rPr>
          <w:u w:val="single"/>
        </w:rPr>
        <w:t>.</w:t>
      </w:r>
      <w:r w:rsidR="00BD2122">
        <w:t xml:space="preserve">  These faculty members </w:t>
      </w:r>
      <w:r w:rsidR="00BD6949">
        <w:t>come from</w:t>
      </w:r>
      <w:r w:rsidR="00BD2122">
        <w:t xml:space="preserve"> multiple disciplines and provided justifications why these sentences pose an undue burden on instructor</w:t>
      </w:r>
      <w:r w:rsidR="00BD6949">
        <w:t>s</w:t>
      </w:r>
      <w:r w:rsidR="00BD2122">
        <w:t xml:space="preserve"> and limit their ability to provide timely feedback to students who haven’t missed classes.  After extensive discussion, the Policy Committee decided not to include the sentences requested</w:t>
      </w:r>
      <w:r w:rsidR="00C665A1">
        <w:t xml:space="preserve"> by the Athletic Council</w:t>
      </w:r>
      <w:r w:rsidR="00BD2122">
        <w:t>.  The Committee thinks the following sentence in the Policy allows for flexibility and properly addresses the issue.</w:t>
      </w:r>
      <w:r w:rsidR="00BD6949">
        <w:t xml:space="preserve">  </w:t>
      </w:r>
      <w:r w:rsidR="00BD2122">
        <w:t>“The student is to take the initiative in arranging with the</w:t>
      </w:r>
      <w:r w:rsidR="00BD2122" w:rsidRPr="003C7EFD">
        <w:t xml:space="preserve"> </w:t>
      </w:r>
      <w:r w:rsidR="00BD2122">
        <w:t xml:space="preserve">instructor to make up missed work, and it is expected that the </w:t>
      </w:r>
      <w:r w:rsidR="00BD2122" w:rsidRPr="00BD2122">
        <w:t xml:space="preserve">instructor </w:t>
      </w:r>
      <w:r w:rsidR="00BD2122">
        <w:t xml:space="preserve">will cooperate with the student in reasonable arrangements in this regard.” </w:t>
      </w:r>
      <w:r w:rsidR="00BD6949">
        <w:t xml:space="preserve"> </w:t>
      </w:r>
      <w:r w:rsidR="00BD2122">
        <w:rPr>
          <w:bCs/>
        </w:rPr>
        <w:t xml:space="preserve">In addition, the proposed </w:t>
      </w:r>
      <w:r w:rsidR="00BD6949">
        <w:rPr>
          <w:bCs/>
        </w:rPr>
        <w:t xml:space="preserve">Policy </w:t>
      </w:r>
      <w:r w:rsidR="00BD2122">
        <w:rPr>
          <w:bCs/>
        </w:rPr>
        <w:t xml:space="preserve">revision allows for the student to </w:t>
      </w:r>
      <w:r w:rsidR="00BD2122" w:rsidRPr="00BD2122">
        <w:t>submit</w:t>
      </w:r>
      <w:r w:rsidR="00BD2122">
        <w:t xml:space="preserve"> </w:t>
      </w:r>
      <w:r w:rsidR="00BD2122" w:rsidRPr="00BD2122">
        <w:t>a request for reconsideration to the department chair, program/course director, or equivalent position</w:t>
      </w:r>
      <w:r w:rsidR="00BD2122">
        <w:t xml:space="preserve"> i</w:t>
      </w:r>
      <w:r w:rsidR="00BD2122" w:rsidRPr="00BD2122">
        <w:t>f a request for an excused absence and/or reasonable accommodation is denied by an instructor</w:t>
      </w:r>
      <w:r w:rsidR="00BD2122">
        <w:t>.</w:t>
      </w:r>
    </w:p>
    <w:p w14:paraId="76194A76" w14:textId="77777777" w:rsidR="00BD2122" w:rsidRPr="00BD6949" w:rsidRDefault="00BD2122" w:rsidP="007E7573">
      <w:pPr>
        <w:rPr>
          <w:b/>
        </w:rPr>
      </w:pPr>
      <w:r w:rsidRPr="00BD6949">
        <w:rPr>
          <w:b/>
        </w:rPr>
        <w:t xml:space="preserve">Process Used </w:t>
      </w:r>
      <w:r w:rsidR="00BD6949">
        <w:rPr>
          <w:b/>
        </w:rPr>
        <w:t>b</w:t>
      </w:r>
      <w:r w:rsidRPr="00BD6949">
        <w:rPr>
          <w:b/>
        </w:rPr>
        <w:t>y Committee to Revise Policy C170:</w:t>
      </w:r>
    </w:p>
    <w:p w14:paraId="434A9AF6" w14:textId="77777777" w:rsidR="00B56979" w:rsidRDefault="00055826" w:rsidP="007E7573">
      <w:r>
        <w:t xml:space="preserve">Policy D170 has not been revised since its inception, and the Policy Committee </w:t>
      </w:r>
      <w:r w:rsidR="009B6B0B">
        <w:t>was asked by the Committee on Governance and student leaders to conduct a comprehensive review of the policy</w:t>
      </w:r>
      <w:r w:rsidR="004C0EC3">
        <w:t>, review policies from other institutions,</w:t>
      </w:r>
      <w:r w:rsidR="009B6B0B">
        <w:t xml:space="preserve"> and recommend changes to bring it up-to-date </w:t>
      </w:r>
      <w:r w:rsidR="00557994">
        <w:t>to</w:t>
      </w:r>
      <w:r w:rsidR="009B6B0B">
        <w:t xml:space="preserve"> reflect current practices, laws, and regulations. </w:t>
      </w:r>
      <w:r w:rsidR="00B56979">
        <w:t xml:space="preserve"> Student leaders were especially concerned that the </w:t>
      </w:r>
      <w:r w:rsidR="00B56979">
        <w:lastRenderedPageBreak/>
        <w:t xml:space="preserve">policy provide enough guidance to instructors to encourage consistency in application throughout the institution.  </w:t>
      </w:r>
    </w:p>
    <w:p w14:paraId="2027A038" w14:textId="77777777" w:rsidR="00A11AFD" w:rsidRDefault="00557994" w:rsidP="007E7573">
      <w:r>
        <w:t>T</w:t>
      </w:r>
      <w:r w:rsidR="009B6B0B">
        <w:t xml:space="preserve">he Policy Committee appointed a taskforce to review the policy and recommend changes.  </w:t>
      </w:r>
      <w:r w:rsidR="00A11AFD">
        <w:t xml:space="preserve">The taskforce was chaired by Martha Muller and included members representing faculty, ASUNM, GPSA, Dean of Students Office, Graduate Studies, </w:t>
      </w:r>
      <w:r w:rsidR="004C0EC3">
        <w:t xml:space="preserve">Athletics, </w:t>
      </w:r>
      <w:r w:rsidR="00A11AFD">
        <w:t xml:space="preserve">and </w:t>
      </w:r>
      <w:r w:rsidR="008C2CAE">
        <w:t xml:space="preserve">the </w:t>
      </w:r>
      <w:r w:rsidR="00A11AFD">
        <w:t>Office of University Counsel.</w:t>
      </w:r>
      <w:r w:rsidR="00FE7480">
        <w:t xml:space="preserve">  The taskforce reviewed policies from 2</w:t>
      </w:r>
      <w:r>
        <w:t>1</w:t>
      </w:r>
      <w:r w:rsidR="00FE7480">
        <w:t xml:space="preserve"> colleges and universities </w:t>
      </w:r>
      <w:r w:rsidR="00B56979">
        <w:t xml:space="preserve">(listed at end of this memo) </w:t>
      </w:r>
      <w:r>
        <w:t xml:space="preserve">that have </w:t>
      </w:r>
      <w:r w:rsidR="00FE7480">
        <w:t>student programs similar to UNM</w:t>
      </w:r>
      <w:r w:rsidR="00B56979">
        <w:t>.</w:t>
      </w:r>
      <w:r w:rsidR="00FE7480">
        <w:t xml:space="preserve"> </w:t>
      </w:r>
    </w:p>
    <w:p w14:paraId="2B3A3772" w14:textId="77777777" w:rsidR="00FE7480" w:rsidRDefault="00FE7480" w:rsidP="00B56979">
      <w:pPr>
        <w:spacing w:after="0" w:line="240" w:lineRule="auto"/>
      </w:pPr>
      <w:r>
        <w:t xml:space="preserve">The proposed </w:t>
      </w:r>
      <w:r w:rsidRPr="00FE7480">
        <w:t>revision describes absences that normally qualify as excused absences</w:t>
      </w:r>
      <w:r w:rsidR="00B56979">
        <w:t xml:space="preserve">, some of which are defined in federal laws and regulations that address military obligations, disability, pregnancy, and religious observations.  The revised Policy also </w:t>
      </w:r>
      <w:r w:rsidRPr="00FE7480">
        <w:t>provides the process for reporting such absences and completing missed assignments and exams.</w:t>
      </w:r>
      <w:r w:rsidR="00B56979">
        <w:t xml:space="preserve">  </w:t>
      </w:r>
      <w:r>
        <w:t xml:space="preserve">The </w:t>
      </w:r>
      <w:r w:rsidR="00B56979">
        <w:t xml:space="preserve">revised </w:t>
      </w:r>
      <w:r>
        <w:t xml:space="preserve">Policy places the authority to excuse an absence with the instructor, but also provides an avenue for </w:t>
      </w:r>
      <w:r w:rsidR="00B56979">
        <w:t xml:space="preserve">a student to request </w:t>
      </w:r>
      <w:r>
        <w:t xml:space="preserve">reconsideration by the college or school dean.  </w:t>
      </w:r>
    </w:p>
    <w:p w14:paraId="736DE59B" w14:textId="77777777" w:rsidR="00B56979" w:rsidRDefault="00B56979" w:rsidP="00FE7480">
      <w:pPr>
        <w:spacing w:after="0" w:line="240" w:lineRule="auto"/>
      </w:pPr>
    </w:p>
    <w:p w14:paraId="5A0E594D" w14:textId="77777777" w:rsidR="004C0EC3" w:rsidRDefault="00B56979" w:rsidP="00FE7480">
      <w:pPr>
        <w:spacing w:after="0" w:line="240" w:lineRule="auto"/>
      </w:pPr>
      <w:r>
        <w:t>The taskforce review</w:t>
      </w:r>
      <w:r w:rsidR="008C2CAE">
        <w:t>ed</w:t>
      </w:r>
      <w:r>
        <w:t xml:space="preserve"> p</w:t>
      </w:r>
      <w:r w:rsidR="004C0EC3">
        <w:t>olicies from</w:t>
      </w:r>
      <w:r>
        <w:t xml:space="preserve"> the following institutions</w:t>
      </w:r>
      <w:r w:rsidR="004C0EC3">
        <w:t>:</w:t>
      </w:r>
    </w:p>
    <w:p w14:paraId="7384D1AF" w14:textId="77777777" w:rsidR="00B56979" w:rsidRDefault="00B56979" w:rsidP="00FE7480">
      <w:pPr>
        <w:spacing w:after="0" w:line="240" w:lineRule="auto"/>
      </w:pPr>
    </w:p>
    <w:p w14:paraId="496D2A4C" w14:textId="77777777" w:rsidR="00B56979" w:rsidRDefault="004C0EC3" w:rsidP="00FE7480">
      <w:pPr>
        <w:spacing w:after="0" w:line="240" w:lineRule="auto"/>
      </w:pPr>
      <w:r>
        <w:t>Baylor Univ</w:t>
      </w:r>
      <w:r w:rsidR="00B56979">
        <w:tab/>
      </w:r>
      <w:r w:rsidR="00B56979">
        <w:tab/>
      </w:r>
      <w:r>
        <w:t>Boise State</w:t>
      </w:r>
      <w:r w:rsidR="00B56979">
        <w:tab/>
      </w:r>
      <w:r w:rsidR="00557994">
        <w:tab/>
      </w:r>
      <w:r>
        <w:t xml:space="preserve">Colorado State </w:t>
      </w:r>
      <w:r w:rsidR="00B56979">
        <w:tab/>
      </w:r>
      <w:r>
        <w:t>Cornell Univ</w:t>
      </w:r>
      <w:r w:rsidR="00B56979">
        <w:tab/>
      </w:r>
    </w:p>
    <w:p w14:paraId="7BFC8C08" w14:textId="77777777" w:rsidR="004C0EC3" w:rsidRDefault="004C0EC3" w:rsidP="00FE7480">
      <w:pPr>
        <w:spacing w:after="0" w:line="240" w:lineRule="auto"/>
      </w:pPr>
      <w:r>
        <w:t>Michigan State</w:t>
      </w:r>
      <w:r w:rsidR="00B56979">
        <w:tab/>
      </w:r>
      <w:r>
        <w:t>N</w:t>
      </w:r>
      <w:r w:rsidR="00B56979">
        <w:t>M</w:t>
      </w:r>
      <w:r>
        <w:t xml:space="preserve"> State</w:t>
      </w:r>
      <w:r w:rsidR="00B56979">
        <w:tab/>
      </w:r>
      <w:r w:rsidR="00557994">
        <w:tab/>
      </w:r>
      <w:r>
        <w:t>Portland State</w:t>
      </w:r>
      <w:r w:rsidR="00B56979">
        <w:tab/>
      </w:r>
      <w:r w:rsidR="00B56979">
        <w:tab/>
      </w:r>
      <w:r>
        <w:t>Purdue Univ</w:t>
      </w:r>
    </w:p>
    <w:p w14:paraId="22951AB9" w14:textId="77777777" w:rsidR="004C0EC3" w:rsidRDefault="004C0EC3" w:rsidP="00FE7480">
      <w:pPr>
        <w:spacing w:after="0" w:line="240" w:lineRule="auto"/>
      </w:pPr>
      <w:r>
        <w:t>San Diego State</w:t>
      </w:r>
      <w:r w:rsidR="00B56979">
        <w:tab/>
      </w:r>
      <w:r>
        <w:t>Texas A&amp;M</w:t>
      </w:r>
      <w:r w:rsidR="00B56979">
        <w:tab/>
      </w:r>
      <w:r w:rsidR="00557994">
        <w:tab/>
      </w:r>
      <w:r>
        <w:t>Texas Tech</w:t>
      </w:r>
      <w:r w:rsidR="00B56979">
        <w:tab/>
      </w:r>
      <w:r w:rsidR="00B56979">
        <w:tab/>
      </w:r>
      <w:r>
        <w:t>Univ of Colorado</w:t>
      </w:r>
      <w:r w:rsidR="00557994">
        <w:t xml:space="preserve">-Denver </w:t>
      </w:r>
    </w:p>
    <w:p w14:paraId="4D2F02F3" w14:textId="77777777" w:rsidR="00557994" w:rsidRDefault="004C0EC3" w:rsidP="00FE7480">
      <w:pPr>
        <w:spacing w:after="0" w:line="240" w:lineRule="auto"/>
      </w:pPr>
      <w:r>
        <w:t>Univ of Florida</w:t>
      </w:r>
      <w:r w:rsidR="00B56979">
        <w:tab/>
      </w:r>
      <w:r>
        <w:t>Univ of Houston</w:t>
      </w:r>
      <w:r w:rsidR="00B56979">
        <w:tab/>
      </w:r>
      <w:r>
        <w:t>Univ of Iowa</w:t>
      </w:r>
      <w:r w:rsidR="00557994">
        <w:tab/>
      </w:r>
      <w:r w:rsidR="00557994">
        <w:tab/>
      </w:r>
      <w:r>
        <w:t>Univ of Nebraska-Lincoln</w:t>
      </w:r>
    </w:p>
    <w:p w14:paraId="1F90F2A8" w14:textId="77777777" w:rsidR="004C0EC3" w:rsidRDefault="004C0EC3" w:rsidP="00FE7480">
      <w:pPr>
        <w:spacing w:after="0" w:line="240" w:lineRule="auto"/>
      </w:pPr>
      <w:r>
        <w:t>Univ of Nevada</w:t>
      </w:r>
      <w:r w:rsidR="00557994">
        <w:tab/>
      </w:r>
      <w:r>
        <w:t>Univ of Texas</w:t>
      </w:r>
      <w:r w:rsidR="00B56979">
        <w:t xml:space="preserve"> </w:t>
      </w:r>
      <w:r w:rsidR="00557994">
        <w:tab/>
      </w:r>
      <w:r w:rsidR="00557994">
        <w:tab/>
      </w:r>
      <w:r>
        <w:t>Univ of Utah</w:t>
      </w:r>
      <w:r w:rsidR="00557994">
        <w:tab/>
      </w:r>
      <w:r w:rsidR="00557994">
        <w:tab/>
      </w:r>
      <w:r>
        <w:t>Univ of Wyoming</w:t>
      </w:r>
    </w:p>
    <w:p w14:paraId="16B9CA5C" w14:textId="77777777" w:rsidR="004C0EC3" w:rsidRDefault="004C0EC3" w:rsidP="00FE7480">
      <w:pPr>
        <w:spacing w:after="0" w:line="240" w:lineRule="auto"/>
      </w:pPr>
      <w:r>
        <w:t xml:space="preserve">Utah State </w:t>
      </w:r>
    </w:p>
    <w:p w14:paraId="7094EF28" w14:textId="77777777" w:rsidR="004C0EC3" w:rsidRDefault="004C0EC3" w:rsidP="007E7573"/>
    <w:p w14:paraId="1CA7B32A" w14:textId="77777777" w:rsidR="00BD6949" w:rsidRDefault="00BD6949" w:rsidP="007E7573"/>
    <w:sectPr w:rsidR="00BD69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E29"/>
    <w:multiLevelType w:val="hybridMultilevel"/>
    <w:tmpl w:val="6B504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573"/>
    <w:rsid w:val="00055826"/>
    <w:rsid w:val="000F6CDE"/>
    <w:rsid w:val="0015317B"/>
    <w:rsid w:val="002125CA"/>
    <w:rsid w:val="002B05FB"/>
    <w:rsid w:val="00312157"/>
    <w:rsid w:val="003419F5"/>
    <w:rsid w:val="003913C3"/>
    <w:rsid w:val="00423AC9"/>
    <w:rsid w:val="004B34F3"/>
    <w:rsid w:val="004C0EC3"/>
    <w:rsid w:val="005073C0"/>
    <w:rsid w:val="00555315"/>
    <w:rsid w:val="00557994"/>
    <w:rsid w:val="00675B45"/>
    <w:rsid w:val="006C490A"/>
    <w:rsid w:val="007A7B92"/>
    <w:rsid w:val="007E7573"/>
    <w:rsid w:val="007F35C0"/>
    <w:rsid w:val="007F6A75"/>
    <w:rsid w:val="008934D7"/>
    <w:rsid w:val="008C2CAE"/>
    <w:rsid w:val="009220AB"/>
    <w:rsid w:val="00941ABB"/>
    <w:rsid w:val="009B6B0B"/>
    <w:rsid w:val="009F6CD5"/>
    <w:rsid w:val="00A11AFD"/>
    <w:rsid w:val="00AA3F1E"/>
    <w:rsid w:val="00B27162"/>
    <w:rsid w:val="00B56979"/>
    <w:rsid w:val="00BD2122"/>
    <w:rsid w:val="00BD6949"/>
    <w:rsid w:val="00C665A1"/>
    <w:rsid w:val="00D9299E"/>
    <w:rsid w:val="00DD5D53"/>
    <w:rsid w:val="00DE262A"/>
    <w:rsid w:val="00E37FBF"/>
    <w:rsid w:val="00E6561C"/>
    <w:rsid w:val="00ED61FF"/>
    <w:rsid w:val="00FD5AD3"/>
    <w:rsid w:val="00FE7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E21F7"/>
  <w15:chartTrackingRefBased/>
  <w15:docId w15:val="{30B3E53F-E5AF-4F61-B56D-F1102F63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75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573"/>
    <w:pPr>
      <w:ind w:left="720"/>
      <w:contextualSpacing/>
    </w:pPr>
  </w:style>
  <w:style w:type="character" w:customStyle="1" w:styleId="st">
    <w:name w:val="st"/>
    <w:basedOn w:val="DefaultParagraphFont"/>
    <w:rsid w:val="00312157"/>
  </w:style>
  <w:style w:type="character" w:styleId="Emphasis">
    <w:name w:val="Emphasis"/>
    <w:basedOn w:val="DefaultParagraphFont"/>
    <w:uiPriority w:val="20"/>
    <w:qFormat/>
    <w:rsid w:val="00312157"/>
    <w:rPr>
      <w:i/>
      <w:iCs/>
    </w:rPr>
  </w:style>
  <w:style w:type="character" w:customStyle="1" w:styleId="highlight">
    <w:name w:val="highlight"/>
    <w:basedOn w:val="DefaultParagraphFont"/>
    <w:rsid w:val="004B3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040628">
      <w:bodyDiv w:val="1"/>
      <w:marLeft w:val="0"/>
      <w:marRight w:val="0"/>
      <w:marTop w:val="0"/>
      <w:marBottom w:val="0"/>
      <w:divBdr>
        <w:top w:val="none" w:sz="0" w:space="0" w:color="auto"/>
        <w:left w:val="none" w:sz="0" w:space="0" w:color="auto"/>
        <w:bottom w:val="none" w:sz="0" w:space="0" w:color="auto"/>
        <w:right w:val="none" w:sz="0" w:space="0" w:color="auto"/>
      </w:divBdr>
      <w:divsChild>
        <w:div w:id="167719856">
          <w:marLeft w:val="0"/>
          <w:marRight w:val="0"/>
          <w:marTop w:val="0"/>
          <w:marBottom w:val="0"/>
          <w:divBdr>
            <w:top w:val="none" w:sz="0" w:space="0" w:color="auto"/>
            <w:left w:val="none" w:sz="0" w:space="0" w:color="auto"/>
            <w:bottom w:val="none" w:sz="0" w:space="0" w:color="auto"/>
            <w:right w:val="none" w:sz="0" w:space="0" w:color="auto"/>
          </w:divBdr>
        </w:div>
        <w:div w:id="91829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Stephens</dc:creator>
  <cp:keywords/>
  <dc:description/>
  <cp:lastModifiedBy>Carol Stephens</cp:lastModifiedBy>
  <cp:revision>2</cp:revision>
  <dcterms:created xsi:type="dcterms:W3CDTF">2020-03-13T20:30:00Z</dcterms:created>
  <dcterms:modified xsi:type="dcterms:W3CDTF">2020-03-13T20:30:00Z</dcterms:modified>
</cp:coreProperties>
</file>